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E" w:rsidRPr="00347512" w:rsidRDefault="0052319E" w:rsidP="005231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751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52319E" w:rsidRDefault="0052319E" w:rsidP="0052319E">
      <w:pPr>
        <w:jc w:val="center"/>
        <w:rPr>
          <w:sz w:val="26"/>
          <w:szCs w:val="26"/>
        </w:rPr>
      </w:pPr>
    </w:p>
    <w:p w:rsidR="0052319E" w:rsidRPr="00CF4A45" w:rsidRDefault="0052319E" w:rsidP="005231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319E" w:rsidRPr="00CF4A45" w:rsidRDefault="0052319E" w:rsidP="005231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52319E" w:rsidRPr="00CF4A45" w:rsidRDefault="0052319E" w:rsidP="005231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52319E" w:rsidRPr="00CF4A45" w:rsidRDefault="0052319E" w:rsidP="005231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  <w:r w:rsidR="00347512">
        <w:rPr>
          <w:rFonts w:ascii="Times New Roman" w:hAnsi="Times New Roman" w:cs="Times New Roman"/>
          <w:sz w:val="32"/>
          <w:szCs w:val="32"/>
        </w:rPr>
        <w:t xml:space="preserve"> </w:t>
      </w:r>
      <w:r w:rsidRPr="00CF4A45">
        <w:rPr>
          <w:rFonts w:ascii="Times New Roman" w:hAnsi="Times New Roman" w:cs="Times New Roman"/>
          <w:sz w:val="32"/>
          <w:szCs w:val="32"/>
        </w:rPr>
        <w:t>6-7 лет</w:t>
      </w:r>
    </w:p>
    <w:p w:rsidR="0052319E" w:rsidRDefault="0052319E" w:rsidP="0052319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2319E" w:rsidRPr="00B66FDA" w:rsidRDefault="0052319E" w:rsidP="005231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FDA">
        <w:rPr>
          <w:rFonts w:ascii="Times New Roman" w:hAnsi="Times New Roman" w:cs="Times New Roman"/>
          <w:b/>
          <w:sz w:val="40"/>
          <w:szCs w:val="40"/>
        </w:rPr>
        <w:t>«</w:t>
      </w:r>
      <w:r w:rsidR="00347512" w:rsidRPr="00347512">
        <w:rPr>
          <w:rFonts w:ascii="Times New Roman" w:hAnsi="Times New Roman" w:cs="Times New Roman"/>
          <w:b/>
          <w:sz w:val="40"/>
          <w:szCs w:val="40"/>
        </w:rPr>
        <w:t>Защитник леса - Ёж</w:t>
      </w:r>
      <w:r w:rsidRPr="00B66FD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52319E" w:rsidRDefault="0052319E" w:rsidP="0052319E">
      <w:pPr>
        <w:jc w:val="center"/>
        <w:rPr>
          <w:sz w:val="32"/>
          <w:szCs w:val="32"/>
        </w:rPr>
      </w:pPr>
    </w:p>
    <w:p w:rsidR="0052319E" w:rsidRDefault="0052319E" w:rsidP="0052319E">
      <w:pPr>
        <w:jc w:val="center"/>
        <w:rPr>
          <w:sz w:val="32"/>
          <w:szCs w:val="32"/>
        </w:rPr>
      </w:pPr>
    </w:p>
    <w:p w:rsidR="0052319E" w:rsidRPr="00CF4A45" w:rsidRDefault="0052319E" w:rsidP="0034751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7623" w:rsidRPr="00347512" w:rsidRDefault="0052319E" w:rsidP="003475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887623" w:rsidRPr="00347512" w:rsidRDefault="00887623" w:rsidP="003475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52319E" w:rsidRDefault="0052319E" w:rsidP="003475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47512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34751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47512" w:rsidRDefault="00347512" w:rsidP="003475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512" w:rsidRDefault="00347512" w:rsidP="003475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512" w:rsidRPr="00347512" w:rsidRDefault="00347512" w:rsidP="003475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19E" w:rsidRPr="00347512" w:rsidRDefault="0052319E" w:rsidP="00523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>г. Мосальск 2018г.</w:t>
      </w:r>
    </w:p>
    <w:p w:rsidR="0052319E" w:rsidRPr="00984DE6" w:rsidRDefault="0052319E" w:rsidP="005231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262"/>
      </w:tblGrid>
      <w:tr w:rsidR="0052319E" w:rsidRPr="00984DE6" w:rsidTr="00884937"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3475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r w:rsidR="00347512" w:rsidRPr="0034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 леса - Ёж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Default="0052319E" w:rsidP="0052319E">
            <w:pPr>
              <w:pStyle w:val="a4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t xml:space="preserve">    </w:t>
            </w:r>
            <w:r>
              <w:rPr>
                <w:color w:val="000000"/>
              </w:rPr>
              <w:t xml:space="preserve"> формирование</w:t>
            </w:r>
            <w:r w:rsidRPr="0064156A">
              <w:rPr>
                <w:color w:val="000000"/>
              </w:rPr>
              <w:t xml:space="preserve"> предпосылок художественно восприятия и эстетического отношения к окружа</w:t>
            </w:r>
            <w:r>
              <w:rPr>
                <w:color w:val="000000"/>
              </w:rPr>
              <w:t xml:space="preserve">ющему миру через </w:t>
            </w:r>
            <w:r w:rsidRPr="0064156A">
              <w:rPr>
                <w:color w:val="000000"/>
              </w:rPr>
              <w:t xml:space="preserve"> творческую деятельность детей. </w:t>
            </w:r>
          </w:p>
          <w:p w:rsidR="0052319E" w:rsidRPr="00984DE6" w:rsidRDefault="0052319E" w:rsidP="00523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202284" w:rsidRDefault="00887623" w:rsidP="0052319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</w:t>
            </w:r>
            <w:r w:rsidR="0052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щие</w:t>
            </w:r>
            <w:r w:rsidR="0052319E"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52319E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19E" w:rsidRPr="00202284">
              <w:rPr>
                <w:rFonts w:ascii="Times New Roman" w:hAnsi="Times New Roman" w:cs="Times New Roman"/>
                <w:sz w:val="24"/>
                <w:szCs w:val="24"/>
              </w:rPr>
              <w:t>Учить детей технике рисования пластилином: ра</w:t>
            </w:r>
            <w:r w:rsidR="0052319E">
              <w:rPr>
                <w:rFonts w:ascii="Times New Roman" w:hAnsi="Times New Roman" w:cs="Times New Roman"/>
                <w:sz w:val="24"/>
                <w:szCs w:val="24"/>
              </w:rPr>
              <w:t>бота с трафаретным изображением,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2319E">
              <w:rPr>
                <w:rFonts w:ascii="Times New Roman" w:hAnsi="Times New Roman" w:cs="Times New Roman"/>
                <w:sz w:val="24"/>
                <w:szCs w:val="24"/>
              </w:rPr>
              <w:t>ельефное изображение (процарапывание стекой или карандашом</w:t>
            </w:r>
            <w:proofErr w:type="gramStart"/>
            <w:r w:rsidR="0052319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2319E" w:rsidRPr="00202284" w:rsidRDefault="0052319E" w:rsidP="0052319E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>Развивать фантазию, творческое</w:t>
            </w:r>
            <w:r w:rsidR="00887623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 чувства гармонии,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19E" w:rsidRPr="00202284" w:rsidRDefault="0052319E" w:rsidP="0052319E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76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мелкую моторику рук.   </w:t>
            </w:r>
          </w:p>
          <w:p w:rsidR="0052319E" w:rsidRPr="00202284" w:rsidRDefault="0052319E" w:rsidP="0052319E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любознательность, интерес к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       беречь и охранять родную природу</w:t>
            </w:r>
            <w:r w:rsidR="0088762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к данному виду творческой деятельности. </w:t>
            </w:r>
          </w:p>
          <w:p w:rsidR="0052319E" w:rsidRPr="00DE4871" w:rsidRDefault="0052319E" w:rsidP="0052319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  <w:p w:rsidR="0052319E" w:rsidRPr="00984DE6" w:rsidRDefault="0052319E" w:rsidP="005231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52319E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>ист картона форматом половина А</w:t>
            </w:r>
            <w:proofErr w:type="gramStart"/>
            <w:r w:rsidRPr="00202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трафаретное изображение ёжика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 такого же размера, пластилин,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87623">
              <w:rPr>
                <w:rFonts w:ascii="Times New Roman" w:hAnsi="Times New Roman" w:cs="Times New Roman"/>
                <w:sz w:val="24"/>
                <w:szCs w:val="24"/>
              </w:rPr>
              <w:t xml:space="preserve">еки, батарейки (пальчиковые и </w:t>
            </w:r>
            <w:proofErr w:type="spellStart"/>
            <w:r w:rsidR="0088762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зинчиковые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информационные плакаты, иллюстрирующие экологическую акцию «Спаси ёжика – сдай батарейку»</w:t>
            </w:r>
            <w:r w:rsidR="00ED5677">
              <w:rPr>
                <w:rFonts w:ascii="Times New Roman" w:hAnsi="Times New Roman" w:cs="Times New Roman"/>
                <w:sz w:val="24"/>
                <w:szCs w:val="24"/>
              </w:rPr>
              <w:t>, стеки.</w:t>
            </w: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Default="0052319E" w:rsidP="0052319E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ежах</w:t>
            </w:r>
            <w:r w:rsidRPr="00202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книгах, энциклопедиях, чтение рассказов о ежа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«Ёж», И.Пивоварова «Ежик»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52319E" w:rsidRPr="00984DE6" w:rsidRDefault="0052319E" w:rsidP="005231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52319E" w:rsidRPr="00984DE6" w:rsidTr="00884937">
        <w:trPr>
          <w:trHeight w:val="180"/>
        </w:trPr>
        <w:tc>
          <w:tcPr>
            <w:tcW w:w="42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19E" w:rsidRPr="00984DE6" w:rsidTr="00884937">
        <w:trPr>
          <w:trHeight w:val="651"/>
        </w:trPr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319E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68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использовать пластилин в качестве средства плоскостного изображения, научатся методам рисования пластилином через трафарет, методу отображения деталей рисунка рельефным изображением. У детей сформируется интерес к данному виду творческой деятельности, возникнет стремление беречь и защищать окружающую их природу.</w:t>
            </w:r>
          </w:p>
        </w:tc>
      </w:tr>
      <w:tr w:rsidR="0052319E" w:rsidRPr="00984DE6" w:rsidTr="00884937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19E" w:rsidRPr="00984DE6" w:rsidRDefault="0052319E" w:rsidP="008849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319E" w:rsidRDefault="0052319E" w:rsidP="00523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19E" w:rsidRDefault="0052319E" w:rsidP="0052319E">
      <w:pPr>
        <w:jc w:val="center"/>
        <w:rPr>
          <w:b/>
          <w:bCs/>
          <w:sz w:val="28"/>
          <w:szCs w:val="28"/>
        </w:rPr>
      </w:pPr>
      <w:r w:rsidRPr="00655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2126"/>
        <w:gridCol w:w="4961"/>
        <w:gridCol w:w="2977"/>
        <w:gridCol w:w="1417"/>
        <w:gridCol w:w="1524"/>
      </w:tblGrid>
      <w:tr w:rsidR="0052319E" w:rsidTr="006C7AC1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319E" w:rsidRPr="00347512" w:rsidRDefault="0052319E" w:rsidP="00884937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 xml:space="preserve">Структурные части </w:t>
            </w:r>
            <w:proofErr w:type="spellStart"/>
            <w:r w:rsidRPr="00347512">
              <w:rPr>
                <w:b/>
                <w:bCs/>
              </w:rPr>
              <w:t>образоват</w:t>
            </w:r>
            <w:proofErr w:type="spellEnd"/>
            <w:r w:rsidRPr="00347512">
              <w:rPr>
                <w:b/>
                <w:bCs/>
              </w:rPr>
              <w:t>. деятельности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319E" w:rsidRPr="00347512" w:rsidRDefault="0052319E" w:rsidP="00884937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Содержание игровых заданий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319E" w:rsidRPr="00347512" w:rsidRDefault="0052319E" w:rsidP="00884937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52319E" w:rsidRPr="00347512" w:rsidRDefault="0052319E" w:rsidP="00884937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педагога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319E" w:rsidRPr="00347512" w:rsidRDefault="0052319E" w:rsidP="00884937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52319E" w:rsidRPr="00347512" w:rsidRDefault="0052319E" w:rsidP="00884937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детей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319E" w:rsidRPr="00347512" w:rsidRDefault="0052319E" w:rsidP="00884937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Форма организации детей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319E" w:rsidRPr="00347512" w:rsidRDefault="0052319E" w:rsidP="00884937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Результат</w:t>
            </w:r>
          </w:p>
        </w:tc>
      </w:tr>
      <w:tr w:rsidR="005D42EF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2EF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347512">
              <w:rPr>
                <w:b/>
                <w:bCs/>
              </w:rPr>
              <w:t>. Вводная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0D6" w:rsidRDefault="00A450D6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2EF" w:rsidRPr="008879DD" w:rsidRDefault="008879DD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879DD">
              <w:rPr>
                <w:bCs/>
              </w:rPr>
              <w:t>Информация о понятии слов и выражений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2EF" w:rsidRDefault="005D42EF" w:rsidP="00822E6C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недавно по всей стране прокатилась экологическая акция. Вы знаете, что означают эти слова – «экологическая акция»? А что такое Экология? Акция?</w:t>
            </w:r>
          </w:p>
          <w:p w:rsidR="005D42EF" w:rsidRDefault="005D42EF" w:rsidP="00822E6C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Экология – это наука об охране окружающей среды, нашей природы. Акция, это действие по достижению какое-то цели. Поэтому экологическая акция – это действия по защите и охране природы. И называлась эта акция – «Спаси ёжика – сдай батарейку».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2EF" w:rsidRPr="00822E6C" w:rsidRDefault="005D42EF" w:rsidP="00884937">
            <w:pPr>
              <w:pStyle w:val="a3"/>
              <w:snapToGrid w:val="0"/>
              <w:jc w:val="both"/>
              <w:rPr>
                <w:bCs/>
              </w:rPr>
            </w:pPr>
            <w:r w:rsidRPr="00822E6C">
              <w:rPr>
                <w:bCs/>
              </w:rPr>
              <w:t>Дети дают ответы, основанные на своем опыте и знаниях.</w:t>
            </w: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22E6C" w:rsidRPr="00822E6C" w:rsidRDefault="00822E6C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2EF" w:rsidRPr="00822E6C" w:rsidRDefault="00887623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Ин</w:t>
            </w:r>
            <w:r w:rsidR="005D42EF" w:rsidRPr="00822E6C">
              <w:rPr>
                <w:bCs/>
              </w:rPr>
              <w:t>дивидуальная групповая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D42EF" w:rsidRPr="00822E6C" w:rsidRDefault="005D42EF" w:rsidP="00884937">
            <w:pPr>
              <w:pStyle w:val="a3"/>
              <w:snapToGrid w:val="0"/>
              <w:jc w:val="both"/>
              <w:rPr>
                <w:bCs/>
              </w:rPr>
            </w:pPr>
            <w:r w:rsidRPr="00822E6C">
              <w:rPr>
                <w:bCs/>
              </w:rPr>
              <w:t>Дети узнают о понятии и значении  слов «акция», «экология»</w:t>
            </w:r>
          </w:p>
        </w:tc>
      </w:tr>
      <w:tr w:rsidR="00363653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Pr="00917327" w:rsidRDefault="00E710E2" w:rsidP="00884937">
            <w:pPr>
              <w:pStyle w:val="a3"/>
              <w:snapToGrid w:val="0"/>
              <w:jc w:val="both"/>
              <w:rPr>
                <w:bCs/>
              </w:rPr>
            </w:pPr>
            <w:r w:rsidRPr="00917327">
              <w:rPr>
                <w:bCs/>
              </w:rPr>
              <w:t>Показ иллюстраций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демонстрирует плакаты или листовки, где содержится информация об этой акции, зачитывает и объясняет  содержание. </w:t>
            </w: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Какие же действия предпринимались у нас в детском саду в связи с этой акцией?</w:t>
            </w: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зачем вы их приносили, неужели нельзя было просто выкинуть их в мусорное  ведро?</w:t>
            </w: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3" w:rsidRDefault="00363653" w:rsidP="00822E6C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363653">
            <w:pPr>
              <w:pStyle w:val="a3"/>
              <w:snapToGrid w:val="0"/>
              <w:jc w:val="both"/>
              <w:rPr>
                <w:bCs/>
              </w:rPr>
            </w:pPr>
            <w:r w:rsidRPr="00822E6C">
              <w:rPr>
                <w:bCs/>
              </w:rPr>
              <w:lastRenderedPageBreak/>
              <w:t>Дети рассматривают иллюстрации, дают свои комментарии.</w:t>
            </w:r>
          </w:p>
          <w:p w:rsidR="00363653" w:rsidRPr="00822E6C" w:rsidRDefault="00363653" w:rsidP="00363653">
            <w:pPr>
              <w:pStyle w:val="a3"/>
              <w:snapToGrid w:val="0"/>
              <w:jc w:val="both"/>
              <w:rPr>
                <w:bCs/>
              </w:rPr>
            </w:pP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C">
              <w:rPr>
                <w:rFonts w:ascii="Times New Roman" w:hAnsi="Times New Roman" w:cs="Times New Roman"/>
                <w:sz w:val="24"/>
                <w:szCs w:val="24"/>
              </w:rPr>
              <w:t xml:space="preserve">Дети вспоминают, что они приносили в детский сад использованные батарейки и складывали их в большую пластиковую бутыль, чтобы потом эти батарейки утилизировать в специальных местах. </w:t>
            </w: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3" w:rsidRPr="00822E6C" w:rsidRDefault="00363653" w:rsidP="00600CCD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bCs/>
              </w:rPr>
            </w:pPr>
            <w:r w:rsidRPr="0082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Примерные ответы детей: если выкинуть батарейку просто в ведро, то она попадет рано или поздно в землю или в воду. А в батарейке содержатся вещества, которые отравляют окружающую среду.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074E8E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Ин</w:t>
            </w:r>
            <w:r w:rsidRPr="00822E6C">
              <w:rPr>
                <w:bCs/>
              </w:rPr>
              <w:t>дивидуальная групповая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74E8E" w:rsidRDefault="00074E8E" w:rsidP="00074E8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Наглядно закрепляют основные идеи акции</w:t>
            </w:r>
          </w:p>
          <w:p w:rsidR="00074E8E" w:rsidRDefault="00074E8E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363653" w:rsidRPr="00822E6C" w:rsidRDefault="00363653" w:rsidP="008879DD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усваивают информацию о вреде использованных батареек и необходимости их утилизации.</w:t>
            </w:r>
            <w:r w:rsidR="00600CCD" w:rsidRPr="00202284">
              <w:t xml:space="preserve"> </w:t>
            </w:r>
          </w:p>
        </w:tc>
      </w:tr>
      <w:tr w:rsidR="00363653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Pr="00917327" w:rsidRDefault="00E710E2" w:rsidP="00884937">
            <w:pPr>
              <w:pStyle w:val="a3"/>
              <w:snapToGrid w:val="0"/>
              <w:jc w:val="both"/>
              <w:rPr>
                <w:bCs/>
              </w:rPr>
            </w:pPr>
            <w:r w:rsidRPr="00917327">
              <w:rPr>
                <w:bCs/>
              </w:rPr>
              <w:t>Постановка и решение проблемы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давайте мы с вами нарисуем ёжика, который, так же как и вы, пытается помочь природе. Он нашел использованную батарейку (воспитатель демонстрирует батарейку) и хочет вынести ее из своего любимого леса. </w:t>
            </w: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 как же мы сможем сделать так, чтобы прикрепить ежику батарейку на спину, на его колючки так, чтобы она там</w:t>
            </w:r>
            <w:r w:rsidRPr="001C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крепко держалась и не падала?</w:t>
            </w:r>
          </w:p>
          <w:p w:rsidR="00363653" w:rsidRDefault="00363653" w:rsidP="00822E6C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различные варианты, и наиболее оптимальным из них выбирается использование пластилина.</w:t>
            </w:r>
          </w:p>
          <w:p w:rsidR="00363653" w:rsidRPr="00822E6C" w:rsidRDefault="00363653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0A90" w:rsidRDefault="00CB0A90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CB0A90" w:rsidRDefault="00CB0A90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363653" w:rsidRPr="00822E6C" w:rsidRDefault="00CB0A90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учатся находить конструктивные решения.</w:t>
            </w:r>
          </w:p>
        </w:tc>
      </w:tr>
      <w:tr w:rsidR="00363653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Pr="00347512" w:rsidRDefault="007E5B4D" w:rsidP="00884937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lastRenderedPageBreak/>
              <w:t>2.</w:t>
            </w:r>
          </w:p>
          <w:p w:rsidR="007E5B4D" w:rsidRDefault="007E5B4D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7512">
              <w:rPr>
                <w:b/>
                <w:bCs/>
              </w:rPr>
              <w:t>Основная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Pr="00917327" w:rsidRDefault="00E710E2" w:rsidP="00884937">
            <w:pPr>
              <w:pStyle w:val="a3"/>
              <w:snapToGrid w:val="0"/>
              <w:jc w:val="both"/>
              <w:rPr>
                <w:bCs/>
              </w:rPr>
            </w:pPr>
            <w:r w:rsidRPr="00917327">
              <w:rPr>
                <w:bCs/>
              </w:rPr>
              <w:t xml:space="preserve">Обучение нетрадиционному методу изображения  рисование пластилином через трафарет 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B0A90" w:rsidRDefault="00CB0A90" w:rsidP="00CB0A90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нарисовать ежика пластилином при помощи трафарета. Показывает и объясняет данную технику изображения. </w:t>
            </w:r>
          </w:p>
          <w:p w:rsidR="00CB0A90" w:rsidRDefault="00CB0A90" w:rsidP="00CB0A90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присоединить трафарет к рабочей  основе при помощи пластилиновых заклепок – маленьких пластилиновых комочков.</w:t>
            </w:r>
          </w:p>
          <w:p w:rsidR="00CB0A90" w:rsidRDefault="00CB0A90" w:rsidP="00CB0A90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разогреть пластилин в руках. Отщипывая маленькие кусочки, постепенно покрывать изображаемую поверхность пластилином, растирая его большим или указательным пальцем. При этом допустимо заходить при закрашивании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трафарета, т.к. лишний пластилин останется за пределами основного изображения.</w:t>
            </w:r>
          </w:p>
          <w:p w:rsidR="00CB0A90" w:rsidRDefault="00CB0A90" w:rsidP="00CB0A90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того, как вся поверхность трафаретного изображения ёжика будет «закрашена» пластилином, аккуратно отсоединить трафарет от рабочего листа картона.</w:t>
            </w:r>
          </w:p>
          <w:p w:rsidR="00CB0A90" w:rsidRDefault="00CB0A90" w:rsidP="00CB0A90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какой получился  ровный и аккуратный рисунок при помощи трафарета.</w:t>
            </w:r>
          </w:p>
          <w:p w:rsidR="00CB0A90" w:rsidRDefault="00CB0A90" w:rsidP="00CB0A90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соответствующее задание</w:t>
            </w:r>
          </w:p>
          <w:p w:rsidR="00363653" w:rsidRDefault="00363653" w:rsidP="00822E6C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074E8E" w:rsidRDefault="00074E8E" w:rsidP="00074E8E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выполняют задание, объясненное и продемонстрированное  воспитателем. </w:t>
            </w:r>
          </w:p>
          <w:p w:rsidR="00363653" w:rsidRPr="00822E6C" w:rsidRDefault="00363653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074E8E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53" w:rsidRPr="00822E6C" w:rsidRDefault="00074E8E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научились пользоваться трафаретом в процессе пластилинового рисования.</w:t>
            </w:r>
          </w:p>
        </w:tc>
      </w:tr>
      <w:tr w:rsidR="00363653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Pr="00347512" w:rsidRDefault="001E5FF2" w:rsidP="00884937">
            <w:pPr>
              <w:pStyle w:val="a3"/>
              <w:snapToGrid w:val="0"/>
              <w:jc w:val="both"/>
              <w:rPr>
                <w:b/>
                <w:bCs/>
              </w:rPr>
            </w:pPr>
            <w:proofErr w:type="spellStart"/>
            <w:r w:rsidRPr="00347512">
              <w:rPr>
                <w:b/>
                <w:bCs/>
              </w:rPr>
              <w:t>Физминутка</w:t>
            </w:r>
            <w:proofErr w:type="spellEnd"/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074E8E" w:rsidRDefault="00074E8E" w:rsidP="00074E8E">
            <w:pPr>
              <w:autoSpaceDE w:val="0"/>
              <w:autoSpaceDN w:val="0"/>
              <w:adjustRightInd w:val="0"/>
              <w:spacing w:before="100" w:line="240" w:lineRule="auto"/>
              <w:ind w:left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Хитрый ежик – чудачек (ходят по кругу)</w:t>
            </w:r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Сшил короткий пиджачок. (показывают)</w:t>
            </w:r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 иголок на груди, (стучат по груди)</w:t>
            </w:r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 иголок позади. (стучат пальчиками по спине)</w:t>
            </w:r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Ходит еж в саду по травке (ходят)</w:t>
            </w:r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Натыкает на булавки: (пальчиками стучат по спине)</w:t>
            </w:r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Грушу, сливу, всякий плод,</w:t>
            </w:r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под деревом найдет. (показывают и наклоняются)</w:t>
            </w:r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с подарочком богатым</w:t>
            </w:r>
            <w:proofErr w:type="gramStart"/>
            <w:r w:rsidRPr="00BF6ACB">
              <w:rPr>
                <w:rFonts w:ascii="Times New Roman" w:hAnsi="Times New Roman" w:cs="Times New Roman"/>
                <w:color w:val="000000"/>
              </w:rPr>
              <w:br/>
            </w:r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BF6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озвращается к ежатам (ручки за головой и идут по кругу)</w:t>
            </w:r>
          </w:p>
          <w:p w:rsidR="00363653" w:rsidRDefault="00363653" w:rsidP="00822E6C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выполняют игровые физкультурные действия под речь воспитателя.</w:t>
            </w:r>
          </w:p>
          <w:p w:rsidR="00363653" w:rsidRPr="00822E6C" w:rsidRDefault="00363653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1E5FF2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Групповая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5FF2" w:rsidRDefault="001E5FF2" w:rsidP="001E5FF2">
            <w:pPr>
              <w:pStyle w:val="a3"/>
              <w:jc w:val="both"/>
            </w:pPr>
            <w:r w:rsidRPr="00CF4A45">
              <w:t>Снимается напряжение, усталость за счёт переключен</w:t>
            </w:r>
            <w:r>
              <w:t>ия на двигательную деятельность</w:t>
            </w:r>
          </w:p>
          <w:p w:rsidR="001E5FF2" w:rsidRDefault="001E5FF2" w:rsidP="001E5FF2">
            <w:pPr>
              <w:pStyle w:val="a3"/>
              <w:jc w:val="both"/>
            </w:pPr>
          </w:p>
          <w:p w:rsidR="00363653" w:rsidRPr="00822E6C" w:rsidRDefault="00363653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</w:tr>
      <w:tr w:rsidR="00363653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E710E2" w:rsidP="00884937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10E2">
              <w:rPr>
                <w:bCs/>
              </w:rPr>
              <w:t>Чтение стихотворения. Обсуждение способа изображения колючек ежа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1E5FF2" w:rsidP="001E5FF2">
            <w:pPr>
              <w:pStyle w:val="a4"/>
              <w:shd w:val="clear" w:color="auto" w:fill="FFFFFF"/>
              <w:spacing w:before="0" w:beforeAutospacing="0" w:after="277" w:afterAutospacing="0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>
              <w:t xml:space="preserve">Воспитатель обращает внимание детей на то, что на их ежиках нет колючек. А без них ежику никак нельзя. </w:t>
            </w:r>
          </w:p>
          <w:p w:rsidR="001E5FF2" w:rsidRDefault="001E5FF2" w:rsidP="001E5FF2">
            <w:pPr>
              <w:pStyle w:val="a4"/>
              <w:shd w:val="clear" w:color="auto" w:fill="FFFFFF"/>
              <w:spacing w:before="0" w:beforeAutospacing="0" w:after="277" w:afterAutospacing="0"/>
              <w:textAlignment w:val="baseline"/>
            </w:pPr>
            <w:r w:rsidRPr="00EC3ED6">
              <w:t>Ходит Ёжик по тропинке</w:t>
            </w:r>
            <w:proofErr w:type="gramStart"/>
            <w:r w:rsidRPr="00EC3ED6">
              <w:br/>
              <w:t>З</w:t>
            </w:r>
            <w:proofErr w:type="gramEnd"/>
            <w:r w:rsidRPr="00EC3ED6">
              <w:t>а грибами без корзинки,</w:t>
            </w:r>
            <w:r w:rsidRPr="00EC3ED6">
              <w:br/>
              <w:t>А зачем ему корзинка,</w:t>
            </w:r>
            <w:r w:rsidRPr="00EC3ED6">
              <w:br/>
              <w:t>Если есть в иголках спинка?</w:t>
            </w:r>
            <w:r w:rsidRPr="00EC3ED6">
              <w:br/>
            </w:r>
          </w:p>
          <w:p w:rsidR="001E5FF2" w:rsidRDefault="001E5FF2" w:rsidP="001E5FF2">
            <w:pPr>
              <w:pStyle w:val="a4"/>
              <w:shd w:val="clear" w:color="auto" w:fill="FFFFFF"/>
              <w:spacing w:before="0" w:beforeAutospacing="0" w:after="277" w:afterAutospacing="0"/>
              <w:textAlignment w:val="baseline"/>
            </w:pPr>
            <w:r>
              <w:t>Предлагает придумать способ изображения колючек  на теле ежика.</w:t>
            </w:r>
          </w:p>
          <w:p w:rsidR="00363653" w:rsidRDefault="00363653" w:rsidP="00822E6C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предположения. Выбирается вариант  - изобразить колючки при помощи стеки – техникой процарапывания.</w:t>
            </w:r>
          </w:p>
          <w:p w:rsidR="00363653" w:rsidRPr="00822E6C" w:rsidRDefault="00363653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1E5FF2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Ин</w:t>
            </w:r>
            <w:r w:rsidRPr="00822E6C">
              <w:rPr>
                <w:bCs/>
              </w:rPr>
              <w:t>дивидуальная групповая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5FF2" w:rsidRDefault="001E5FF2" w:rsidP="001E5FF2">
            <w:pPr>
              <w:pStyle w:val="a3"/>
              <w:jc w:val="both"/>
            </w:pPr>
            <w:r>
              <w:t>Дети учатся творчески мыслить, принимать решения.</w:t>
            </w:r>
          </w:p>
          <w:p w:rsidR="001E5FF2" w:rsidRDefault="001E5FF2" w:rsidP="001E5FF2">
            <w:pPr>
              <w:pStyle w:val="a3"/>
              <w:jc w:val="both"/>
            </w:pPr>
          </w:p>
          <w:p w:rsidR="00363653" w:rsidRPr="00822E6C" w:rsidRDefault="00363653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</w:tr>
      <w:tr w:rsidR="00887623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87623" w:rsidRDefault="00887623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87623" w:rsidRPr="00917327" w:rsidRDefault="00917327" w:rsidP="0091732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Обучение  изображению</w:t>
            </w:r>
            <w:r w:rsidRPr="00917327">
              <w:rPr>
                <w:bCs/>
              </w:rPr>
              <w:t xml:space="preserve"> колючек методом процарапывания.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получившемся изображении ёжика воспитатель демонстрирует данную технику - процарапывает  колючек. Обращает  внимание на их направление  (вверх или немного с наклоном от мордочки).</w:t>
            </w:r>
          </w:p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выполнить показанный прием на своих рабочих листах. Следит за процессом изображения, поправляет неточности и помогает затрудняющимся.</w:t>
            </w:r>
          </w:p>
          <w:p w:rsidR="00887623" w:rsidRDefault="0088762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показанный прием изображения.</w:t>
            </w:r>
          </w:p>
          <w:p w:rsidR="00887623" w:rsidRPr="00822E6C" w:rsidRDefault="0088762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87623" w:rsidRDefault="007E5B4D" w:rsidP="00884937">
            <w:pPr>
              <w:pStyle w:val="a3"/>
              <w:snapToGrid w:val="0"/>
              <w:jc w:val="both"/>
              <w:rPr>
                <w:bCs/>
              </w:rPr>
            </w:pPr>
            <w:r w:rsidRPr="00822E6C">
              <w:rPr>
                <w:bCs/>
              </w:rPr>
              <w:t>Групповая</w:t>
            </w:r>
            <w:r>
              <w:rPr>
                <w:bCs/>
              </w:rPr>
              <w:t xml:space="preserve"> и </w:t>
            </w:r>
          </w:p>
          <w:p w:rsidR="007E5B4D" w:rsidRDefault="00347512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7E5B4D">
              <w:rPr>
                <w:bCs/>
              </w:rPr>
              <w:t>н</w:t>
            </w:r>
            <w:r w:rsidR="007E5B4D" w:rsidRPr="00822E6C">
              <w:rPr>
                <w:bCs/>
              </w:rPr>
              <w:t>дивидуальная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5FF2" w:rsidRDefault="001E5FF2" w:rsidP="001E5FF2">
            <w:pPr>
              <w:pStyle w:val="a3"/>
              <w:jc w:val="both"/>
            </w:pPr>
            <w:r>
              <w:t>Дети учатся изображать колючки ежа при помощи стеки или карандаша в технике процарапывания.</w:t>
            </w:r>
          </w:p>
          <w:p w:rsidR="00887623" w:rsidRPr="00822E6C" w:rsidRDefault="00887623" w:rsidP="00884937">
            <w:pPr>
              <w:pStyle w:val="a3"/>
              <w:snapToGrid w:val="0"/>
              <w:jc w:val="both"/>
              <w:rPr>
                <w:bCs/>
              </w:rPr>
            </w:pPr>
          </w:p>
        </w:tc>
      </w:tr>
      <w:tr w:rsidR="00363653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363653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Pr="00917327" w:rsidRDefault="00917327" w:rsidP="00884937">
            <w:pPr>
              <w:pStyle w:val="a3"/>
              <w:snapToGrid w:val="0"/>
              <w:jc w:val="both"/>
              <w:rPr>
                <w:bCs/>
              </w:rPr>
            </w:pPr>
            <w:r w:rsidRPr="00917327">
              <w:rPr>
                <w:bCs/>
              </w:rPr>
              <w:t>Самостоятельное изображение деталей рисунка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воспитатель просит самостоятельно изобразить мордочку ёжику – нарисовать кончик носа, глаз (один), т.к. ежик изображен в профиль и рот (при помощи пластилина)</w:t>
            </w:r>
          </w:p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Тем, кто раньше других справился с заданием, предлагается нарисовать пластилином травку или дорожку под ногами ёжика, солнышко или какие-либо другие элементы, соответствующие содержанию картинки.</w:t>
            </w:r>
          </w:p>
          <w:p w:rsidR="00363653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импровизируют на своих рисунках.</w:t>
            </w:r>
          </w:p>
          <w:p w:rsidR="00363653" w:rsidRPr="00822E6C" w:rsidRDefault="00363653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63653" w:rsidRDefault="007E5B4D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Ин</w:t>
            </w:r>
            <w:r w:rsidRPr="00822E6C">
              <w:rPr>
                <w:bCs/>
              </w:rPr>
              <w:t>дивидуальная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63653" w:rsidRPr="00822E6C" w:rsidRDefault="001E5FF2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t>Дети учатся самостоятельности в передаче образа.</w:t>
            </w:r>
          </w:p>
        </w:tc>
      </w:tr>
      <w:tr w:rsidR="001E5FF2" w:rsidTr="006C7AC1">
        <w:trPr>
          <w:trHeight w:val="326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17327" w:rsidRPr="00347512" w:rsidRDefault="00917327" w:rsidP="00884937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lastRenderedPageBreak/>
              <w:t>3.</w:t>
            </w:r>
          </w:p>
          <w:p w:rsidR="001E5FF2" w:rsidRDefault="00917327" w:rsidP="0088493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47512">
              <w:rPr>
                <w:b/>
                <w:bCs/>
              </w:rPr>
              <w:t>Заключительная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Pr="00917327" w:rsidRDefault="00917327" w:rsidP="00884937">
            <w:pPr>
              <w:pStyle w:val="a3"/>
              <w:snapToGrid w:val="0"/>
              <w:jc w:val="both"/>
              <w:rPr>
                <w:bCs/>
              </w:rPr>
            </w:pPr>
            <w:r w:rsidRPr="00917327">
              <w:rPr>
                <w:bCs/>
              </w:rPr>
              <w:t>Рефлексия.</w:t>
            </w:r>
          </w:p>
          <w:p w:rsidR="00917327" w:rsidRDefault="00917327" w:rsidP="00884937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17327">
              <w:rPr>
                <w:bCs/>
              </w:rPr>
              <w:t>Оценка результатов творческой деятельности.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дети изобразили всё желаемое на своих рисунках, воспитатель предлагает перенести их на демонстрационный стол или специально оборудованное для этого место. </w:t>
            </w:r>
          </w:p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 это время не должен напоминать детям о том, для чего они рисовали ёжика. Цель этого педагогического момента заключается в том, чтобы кто-то из детей вспомнил о том, что говорилось в начале занятия. Самостоятельное вхождение и переживание проблемы даст более эффективный результат  её понимания.</w:t>
            </w:r>
          </w:p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еще раз напоминает об экологической акции. Спрашивает об её целях и содержании. И только потом раздает детям батарейки, которые предлагает закрепить на «иголках» у ёжика (каждый на своем).</w:t>
            </w:r>
          </w:p>
          <w:p w:rsidR="001E5FF2" w:rsidRDefault="001E5FF2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теперь, я думаю, что наша природа благодаря вам и ваш</w:t>
            </w:r>
            <w:r w:rsidR="008879DD">
              <w:rPr>
                <w:rFonts w:ascii="Times New Roman" w:hAnsi="Times New Roman" w:cs="Times New Roman"/>
                <w:sz w:val="24"/>
                <w:szCs w:val="24"/>
              </w:rPr>
              <w:t>им  ёжикам будет в безопасности.  Вы – молодцы!</w:t>
            </w:r>
          </w:p>
          <w:p w:rsidR="008879DD" w:rsidRDefault="008879DD" w:rsidP="001E5FF2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убрать свои рабочие места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66D76" w:rsidRDefault="00943385" w:rsidP="00F66D76">
            <w:pPr>
              <w:autoSpaceDE w:val="0"/>
              <w:autoSpaceDN w:val="0"/>
              <w:adjustRightInd w:val="0"/>
              <w:spacing w:before="1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выкладывают свои рисунки</w:t>
            </w:r>
            <w:r w:rsidR="00F66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демонстрационный стол.</w:t>
            </w:r>
          </w:p>
          <w:p w:rsidR="00F66D76" w:rsidRDefault="00F66D76" w:rsidP="00F66D76">
            <w:pPr>
              <w:autoSpaceDE w:val="0"/>
              <w:autoSpaceDN w:val="0"/>
              <w:adjustRightInd w:val="0"/>
              <w:spacing w:before="1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="00943385">
              <w:rPr>
                <w:rFonts w:ascii="Times New Roman" w:hAnsi="Times New Roman" w:cs="Times New Roman"/>
                <w:bCs/>
                <w:sz w:val="24"/>
                <w:szCs w:val="24"/>
              </w:rPr>
              <w:t>поминают о цели рисования</w:t>
            </w:r>
            <w:r w:rsidR="00600CCD">
              <w:rPr>
                <w:rFonts w:ascii="Times New Roman" w:hAnsi="Times New Roman" w:cs="Times New Roman"/>
                <w:bCs/>
                <w:sz w:val="24"/>
                <w:szCs w:val="24"/>
              </w:rPr>
              <w:t>, еще раз обсуждают проблему экологии и необходимости заботится о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3498E" w:rsidRDefault="0093498E" w:rsidP="00F66D76">
            <w:pPr>
              <w:autoSpaceDE w:val="0"/>
              <w:autoSpaceDN w:val="0"/>
              <w:adjustRightInd w:val="0"/>
              <w:spacing w:before="1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Прикрепляют батарейки на спины своих ежиков.</w:t>
            </w:r>
          </w:p>
          <w:p w:rsidR="00F66D76" w:rsidRDefault="0093498E" w:rsidP="00F66D76">
            <w:pPr>
              <w:autoSpaceDE w:val="0"/>
              <w:autoSpaceDN w:val="0"/>
              <w:adjustRightInd w:val="0"/>
              <w:spacing w:before="1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</w:t>
            </w:r>
            <w:r w:rsidR="00F66D76">
              <w:rPr>
                <w:rFonts w:ascii="Times New Roman" w:hAnsi="Times New Roman" w:cs="Times New Roman"/>
                <w:bCs/>
                <w:sz w:val="24"/>
                <w:szCs w:val="24"/>
              </w:rPr>
              <w:t>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ают</w:t>
            </w:r>
            <w:r w:rsidR="00F66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="0094338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работ</w:t>
            </w:r>
            <w:r w:rsidR="00F66D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FF2" w:rsidRPr="00822E6C" w:rsidRDefault="001E5FF2" w:rsidP="00363653">
            <w:pPr>
              <w:autoSpaceDE w:val="0"/>
              <w:autoSpaceDN w:val="0"/>
              <w:adjustRightInd w:val="0"/>
              <w:spacing w:before="100" w:line="240" w:lineRule="auto"/>
              <w:ind w:left="142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E5FF2" w:rsidRDefault="007E5B4D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Ин</w:t>
            </w:r>
            <w:r w:rsidRPr="00822E6C">
              <w:rPr>
                <w:bCs/>
              </w:rPr>
              <w:t>дивидуальная</w:t>
            </w:r>
            <w:r>
              <w:rPr>
                <w:bCs/>
              </w:rPr>
              <w:t>,</w:t>
            </w:r>
          </w:p>
          <w:p w:rsidR="007E5B4D" w:rsidRDefault="007E5B4D" w:rsidP="00884937">
            <w:pPr>
              <w:pStyle w:val="a3"/>
              <w:snapToGrid w:val="0"/>
              <w:jc w:val="both"/>
              <w:rPr>
                <w:bCs/>
              </w:rPr>
            </w:pPr>
            <w:r w:rsidRPr="00822E6C">
              <w:rPr>
                <w:bCs/>
              </w:rPr>
              <w:t>групповая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5FF2" w:rsidRDefault="00943385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Учатся анализировать и сравнивать результаты своего труда.</w:t>
            </w:r>
          </w:p>
          <w:p w:rsidR="008879DD" w:rsidRDefault="008879DD" w:rsidP="00884937">
            <w:pPr>
              <w:pStyle w:val="a3"/>
              <w:snapToGrid w:val="0"/>
              <w:jc w:val="both"/>
              <w:rPr>
                <w:bCs/>
              </w:rPr>
            </w:pPr>
          </w:p>
          <w:p w:rsidR="008879DD" w:rsidRPr="00822E6C" w:rsidRDefault="008879DD" w:rsidP="00884937">
            <w:pPr>
              <w:pStyle w:val="a3"/>
              <w:snapToGrid w:val="0"/>
              <w:jc w:val="both"/>
              <w:rPr>
                <w:bCs/>
              </w:rPr>
            </w:pPr>
            <w:r>
              <w:t xml:space="preserve">Проявляют </w:t>
            </w:r>
            <w:r w:rsidRPr="00202284">
              <w:t xml:space="preserve">любознательность, </w:t>
            </w:r>
            <w:r>
              <w:t>желание        беречь и охранять родную природу.</w:t>
            </w:r>
          </w:p>
        </w:tc>
      </w:tr>
    </w:tbl>
    <w:p w:rsidR="00971B31" w:rsidRDefault="00971B31"/>
    <w:p w:rsidR="007E5B4D" w:rsidRPr="00EC3ED6" w:rsidRDefault="007E5B4D" w:rsidP="007E5B4D">
      <w:pPr>
        <w:tabs>
          <w:tab w:val="left" w:pos="15876"/>
          <w:tab w:val="left" w:pos="16585"/>
        </w:tabs>
        <w:ind w:righ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7E5B4D" w:rsidRPr="00EC3ED6" w:rsidRDefault="007E5B4D" w:rsidP="007E5B4D">
      <w:pPr>
        <w:tabs>
          <w:tab w:val="left" w:pos="15876"/>
          <w:tab w:val="left" w:pos="16585"/>
        </w:tabs>
        <w:ind w:right="-1134"/>
        <w:rPr>
          <w:rFonts w:ascii="Times New Roman" w:hAnsi="Times New Roman" w:cs="Times New Roman"/>
          <w:sz w:val="24"/>
          <w:szCs w:val="24"/>
        </w:rPr>
      </w:pPr>
      <w:r w:rsidRPr="00EC3E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Pr="00EC3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Хитрый ежик – чудачек.  Сайт. Дошкольник. </w:t>
      </w:r>
      <w:proofErr w:type="gramStart"/>
      <w:r w:rsidRPr="00EC3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Net</w:t>
      </w:r>
      <w:r w:rsidRPr="00EC3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spellStart"/>
      <w:r w:rsidRPr="00EC3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Физминутки</w:t>
      </w:r>
      <w:proofErr w:type="spellEnd"/>
      <w:r w:rsidRPr="00EC3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E5B4D" w:rsidRPr="00EC3ED6" w:rsidRDefault="007E5B4D" w:rsidP="007E5B4D">
      <w:pPr>
        <w:pStyle w:val="a4"/>
        <w:shd w:val="clear" w:color="auto" w:fill="FFFFFF"/>
        <w:spacing w:before="0" w:beforeAutospacing="0" w:after="277" w:afterAutospacing="0" w:line="276" w:lineRule="auto"/>
        <w:textAlignment w:val="baseline"/>
        <w:rPr>
          <w:color w:val="333333"/>
        </w:rPr>
      </w:pPr>
      <w:r w:rsidRPr="00EC3ED6">
        <w:t>2. Малиновская О. «Ходит Ёжик по тропинке</w:t>
      </w:r>
      <w:r w:rsidRPr="00EC3ED6">
        <w:rPr>
          <w:color w:val="333333"/>
        </w:rPr>
        <w:t>»</w:t>
      </w:r>
      <w:r w:rsidRPr="00EC3ED6">
        <w:rPr>
          <w:color w:val="333333"/>
        </w:rPr>
        <w:br/>
      </w:r>
    </w:p>
    <w:p w:rsidR="00AD39CF" w:rsidRDefault="00AD39CF"/>
    <w:p w:rsidR="00AD39CF" w:rsidRDefault="00A424B3">
      <w:r>
        <w:rPr>
          <w:noProof/>
        </w:rPr>
        <w:drawing>
          <wp:inline distT="0" distB="0" distL="0" distR="0">
            <wp:extent cx="6224067" cy="5355236"/>
            <wp:effectExtent l="19050" t="0" r="5283" b="0"/>
            <wp:docPr id="2" name="Рисунок 1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06" cy="535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4E" w:rsidRDefault="00A424B3" w:rsidP="008879DD">
      <w:pPr>
        <w:ind w:right="-456"/>
      </w:pPr>
      <w:r>
        <w:rPr>
          <w:noProof/>
        </w:rPr>
        <w:lastRenderedPageBreak/>
        <w:drawing>
          <wp:inline distT="0" distB="0" distL="0" distR="0">
            <wp:extent cx="4602736" cy="3460820"/>
            <wp:effectExtent l="19050" t="0" r="7364" b="0"/>
            <wp:docPr id="10" name="Рисунок 10" descr="C:\Users\User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14" cy="346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17005" cy="3425145"/>
            <wp:effectExtent l="19050" t="0" r="0" b="0"/>
            <wp:docPr id="13" name="Рисунок 13" descr="C:\Users\User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57" cy="34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04E" w:rsidSect="008879DD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2EE"/>
    <w:multiLevelType w:val="singleLevel"/>
    <w:tmpl w:val="DC6CA842"/>
    <w:lvl w:ilvl="0">
      <w:numFmt w:val="decimal"/>
      <w:lvlText w:val="*"/>
      <w:lvlJc w:val="left"/>
    </w:lvl>
  </w:abstractNum>
  <w:abstractNum w:abstractNumId="1">
    <w:nsid w:val="3E7425F9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19E"/>
    <w:rsid w:val="000635E6"/>
    <w:rsid w:val="00074E8E"/>
    <w:rsid w:val="001E5FF2"/>
    <w:rsid w:val="0023504E"/>
    <w:rsid w:val="002C1234"/>
    <w:rsid w:val="002E71E1"/>
    <w:rsid w:val="00347512"/>
    <w:rsid w:val="00363653"/>
    <w:rsid w:val="0052319E"/>
    <w:rsid w:val="005D42EF"/>
    <w:rsid w:val="005F671B"/>
    <w:rsid w:val="00600CCD"/>
    <w:rsid w:val="00683BA3"/>
    <w:rsid w:val="006C7AC1"/>
    <w:rsid w:val="007E5B4D"/>
    <w:rsid w:val="00822E6C"/>
    <w:rsid w:val="00850A7D"/>
    <w:rsid w:val="00887623"/>
    <w:rsid w:val="008879DD"/>
    <w:rsid w:val="008D1D5D"/>
    <w:rsid w:val="00917327"/>
    <w:rsid w:val="0093498E"/>
    <w:rsid w:val="00943385"/>
    <w:rsid w:val="00971B31"/>
    <w:rsid w:val="00A4199C"/>
    <w:rsid w:val="00A424B3"/>
    <w:rsid w:val="00A450D6"/>
    <w:rsid w:val="00AD39CF"/>
    <w:rsid w:val="00B44E74"/>
    <w:rsid w:val="00BF6ACB"/>
    <w:rsid w:val="00C96D1F"/>
    <w:rsid w:val="00CA6DEB"/>
    <w:rsid w:val="00CB0A90"/>
    <w:rsid w:val="00CB2681"/>
    <w:rsid w:val="00E13E52"/>
    <w:rsid w:val="00E710E2"/>
    <w:rsid w:val="00ED5677"/>
    <w:rsid w:val="00F66D76"/>
    <w:rsid w:val="00FE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319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52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2019-01-14T17:59:00Z</dcterms:created>
  <dcterms:modified xsi:type="dcterms:W3CDTF">2019-03-23T16:10:00Z</dcterms:modified>
</cp:coreProperties>
</file>